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26" w:rsidRPr="00172CAB" w:rsidRDefault="00805A26" w:rsidP="00805A26">
      <w:pPr>
        <w:rPr>
          <w:b/>
          <w:i/>
        </w:rPr>
      </w:pPr>
      <w:r w:rsidRPr="00172CAB">
        <w:rPr>
          <w:b/>
          <w:sz w:val="28"/>
          <w:szCs w:val="28"/>
        </w:rPr>
        <w:t xml:space="preserve">      </w:t>
      </w:r>
      <w:r w:rsidRPr="00172CAB">
        <w:rPr>
          <w:b/>
          <w:i/>
        </w:rPr>
        <w:t>Сестринский уход в психиатрии</w:t>
      </w:r>
    </w:p>
    <w:p w:rsidR="00805A26" w:rsidRPr="00172CAB" w:rsidRDefault="00805A26" w:rsidP="00805A26">
      <w:pPr>
        <w:rPr>
          <w:b/>
          <w:i/>
        </w:rPr>
      </w:pPr>
      <w:r w:rsidRPr="00172CAB">
        <w:rPr>
          <w:b/>
          <w:i/>
        </w:rPr>
        <w:t xml:space="preserve">       Вопросы к дифференцированному зачёту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Предмет и задачи психиатрии, как науки. Современные направления в психиатрии.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Исторические этапы совершенствования роли медсестер психиатрической помощи.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 Роль медсестры и особенности ее работы в системе психиатрической помощи.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Современные мировые тенденции в области психиатрии.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bCs/>
          <w:sz w:val="20"/>
          <w:szCs w:val="20"/>
        </w:rPr>
        <w:t>Принципы, структура и цели организации психиатрической помощи в РФ.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bCs/>
          <w:sz w:val="20"/>
          <w:szCs w:val="20"/>
        </w:rPr>
        <w:t>Структура психиатрического стационара. Устройство и организация работы психоневрологического диспансера.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Организация и содержание работы медперсонала в стационарных и амбулаторных условиях.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Принципы охраны труда и техники безопасности при работе в психиатрических учреждениях.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Основные принципы организации патронажа психических больных.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Особенности </w:t>
      </w:r>
      <w:proofErr w:type="spellStart"/>
      <w:r w:rsidRPr="00A40C2C">
        <w:rPr>
          <w:bCs/>
          <w:sz w:val="20"/>
          <w:szCs w:val="20"/>
        </w:rPr>
        <w:t>санэпидрежима</w:t>
      </w:r>
      <w:proofErr w:type="spellEnd"/>
      <w:r w:rsidRPr="00A40C2C">
        <w:rPr>
          <w:bCs/>
          <w:sz w:val="20"/>
          <w:szCs w:val="20"/>
        </w:rPr>
        <w:t xml:space="preserve"> в психиатрии.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Принципы реабилитации и </w:t>
      </w:r>
      <w:proofErr w:type="spellStart"/>
      <w:r w:rsidRPr="00A40C2C">
        <w:rPr>
          <w:bCs/>
          <w:sz w:val="20"/>
          <w:szCs w:val="20"/>
        </w:rPr>
        <w:t>реадаптации</w:t>
      </w:r>
      <w:proofErr w:type="spellEnd"/>
      <w:r w:rsidRPr="00A40C2C">
        <w:rPr>
          <w:bCs/>
          <w:sz w:val="20"/>
          <w:szCs w:val="20"/>
        </w:rPr>
        <w:t xml:space="preserve"> психического больного.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proofErr w:type="gramStart"/>
      <w:r w:rsidRPr="00A40C2C">
        <w:rPr>
          <w:bCs/>
          <w:sz w:val="20"/>
          <w:szCs w:val="20"/>
        </w:rPr>
        <w:t xml:space="preserve">Содержание понятий: «норма» в психиатрии, информационное согласие, врачебная тайна и конфиденциальность, дееспособность, недееспособность, вменяемость, невменяемость. </w:t>
      </w:r>
      <w:proofErr w:type="gramEnd"/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Права пациента, страдающего психическим расстройством.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>Законодательное регулирование госпитализации в психиатрический стационар в недобровольном порядке.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 </w:t>
      </w:r>
      <w:proofErr w:type="gramStart"/>
      <w:r w:rsidRPr="00A40C2C">
        <w:rPr>
          <w:bCs/>
          <w:sz w:val="20"/>
          <w:szCs w:val="20"/>
        </w:rPr>
        <w:t xml:space="preserve">Основные этические коллизии, возникающие при оказании психиатрической </w:t>
      </w:r>
      <w:proofErr w:type="spellStart"/>
      <w:r w:rsidRPr="00A40C2C">
        <w:rPr>
          <w:bCs/>
          <w:sz w:val="20"/>
          <w:szCs w:val="20"/>
        </w:rPr>
        <w:t>поиощи</w:t>
      </w:r>
      <w:proofErr w:type="spellEnd"/>
      <w:r w:rsidRPr="00A40C2C">
        <w:rPr>
          <w:bCs/>
          <w:sz w:val="20"/>
          <w:szCs w:val="20"/>
        </w:rPr>
        <w:t xml:space="preserve"> гражданам.</w:t>
      </w:r>
      <w:proofErr w:type="gramEnd"/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Основные психологические синдромы. Клиника и особенности СП шизофрении, биполярного расстройства. Основные сестринские диагнозы при шизофрении, биполярном расстройстве.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>Принципы классификации психических расстройств в МКБ-10. Содержание понятий: психическое здоровье, профилактика психических расстройств, «</w:t>
      </w:r>
      <w:proofErr w:type="spellStart"/>
      <w:r w:rsidRPr="00A40C2C">
        <w:rPr>
          <w:bCs/>
          <w:sz w:val="20"/>
          <w:szCs w:val="20"/>
        </w:rPr>
        <w:t>госпитализм</w:t>
      </w:r>
      <w:proofErr w:type="spellEnd"/>
      <w:r w:rsidRPr="00A40C2C">
        <w:rPr>
          <w:bCs/>
          <w:sz w:val="20"/>
          <w:szCs w:val="20"/>
        </w:rPr>
        <w:t>», психическая травма</w:t>
      </w:r>
    </w:p>
    <w:p w:rsidR="00805A26" w:rsidRPr="00A40C2C" w:rsidRDefault="00805A26" w:rsidP="00805A26">
      <w:pPr>
        <w:numPr>
          <w:ilvl w:val="0"/>
          <w:numId w:val="1"/>
        </w:numPr>
        <w:rPr>
          <w:b/>
          <w:bCs/>
          <w:sz w:val="20"/>
          <w:szCs w:val="20"/>
        </w:rPr>
      </w:pPr>
      <w:r w:rsidRPr="00A40C2C">
        <w:rPr>
          <w:sz w:val="20"/>
          <w:szCs w:val="20"/>
        </w:rPr>
        <w:t>Этиология, патогенез, клиника, классификация в МКБ-10. Дополнительные методы обследования. Принципы лечения. Профилактика психических расстройств.</w:t>
      </w:r>
      <w:r w:rsidRPr="00A40C2C">
        <w:rPr>
          <w:b/>
          <w:bCs/>
          <w:sz w:val="20"/>
          <w:szCs w:val="20"/>
        </w:rPr>
        <w:t xml:space="preserve">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Основные проявления умственной отсталости, сенильной деменции, </w:t>
      </w:r>
      <w:proofErr w:type="spellStart"/>
      <w:r w:rsidRPr="00A40C2C">
        <w:rPr>
          <w:sz w:val="20"/>
          <w:szCs w:val="20"/>
        </w:rPr>
        <w:t>обсессивно</w:t>
      </w:r>
      <w:proofErr w:type="spellEnd"/>
      <w:r w:rsidRPr="00A40C2C">
        <w:rPr>
          <w:sz w:val="20"/>
          <w:szCs w:val="20"/>
        </w:rPr>
        <w:t xml:space="preserve"> - </w:t>
      </w:r>
      <w:proofErr w:type="spellStart"/>
      <w:r w:rsidRPr="00A40C2C">
        <w:rPr>
          <w:sz w:val="20"/>
          <w:szCs w:val="20"/>
        </w:rPr>
        <w:t>фобических</w:t>
      </w:r>
      <w:proofErr w:type="spellEnd"/>
      <w:r w:rsidRPr="00A40C2C">
        <w:rPr>
          <w:sz w:val="20"/>
          <w:szCs w:val="20"/>
        </w:rPr>
        <w:t xml:space="preserve"> расстройств, конверсионного невроза, астенического невроза,  ПТСР.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Проблемы пациентов и особенности сестринского процесса при болезни Альцгеймера, астеническом неврозе и ПТСР.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Сущность биологических методов лечения в психиатрии и особенности медикаментозного лечения.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Побочные действия групп лекарственных препаратов, используемых в психиатрии, и методы сестринского ухода.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Сущность этапов реабилитации в психиатрии. Основные направления современной психотерапии.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Клинические проявления </w:t>
      </w:r>
      <w:proofErr w:type="spellStart"/>
      <w:r w:rsidRPr="00A40C2C">
        <w:rPr>
          <w:bCs/>
          <w:sz w:val="20"/>
          <w:szCs w:val="20"/>
        </w:rPr>
        <w:t>обсессивно-фобических</w:t>
      </w:r>
      <w:proofErr w:type="spellEnd"/>
      <w:r w:rsidRPr="00A40C2C">
        <w:rPr>
          <w:bCs/>
          <w:sz w:val="20"/>
          <w:szCs w:val="20"/>
        </w:rPr>
        <w:t xml:space="preserve"> расстройств:                                                                                           - конверсионный невроз (истерии)                                                       </w:t>
      </w:r>
    </w:p>
    <w:p w:rsidR="00805A26" w:rsidRPr="00A40C2C" w:rsidRDefault="00805A26" w:rsidP="00805A26">
      <w:pPr>
        <w:ind w:left="720"/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>- астенический невроз (</w:t>
      </w:r>
      <w:proofErr w:type="spellStart"/>
      <w:r w:rsidRPr="00A40C2C">
        <w:rPr>
          <w:bCs/>
          <w:sz w:val="20"/>
          <w:szCs w:val="20"/>
        </w:rPr>
        <w:t>невростении</w:t>
      </w:r>
      <w:proofErr w:type="spellEnd"/>
      <w:r w:rsidRPr="00A40C2C">
        <w:rPr>
          <w:bCs/>
          <w:sz w:val="20"/>
          <w:szCs w:val="20"/>
        </w:rPr>
        <w:t xml:space="preserve">)                                                    </w:t>
      </w:r>
    </w:p>
    <w:p w:rsidR="00805A26" w:rsidRPr="00A40C2C" w:rsidRDefault="00805A26" w:rsidP="00805A26">
      <w:pPr>
        <w:ind w:left="720"/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- посттравматическое стрессовое расстройство (ПТСР)                   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 xml:space="preserve">Проблемы пациентов и особенности сестринского процесса при астеническом неврозе и ПТСР                                                      </w:t>
      </w:r>
    </w:p>
    <w:p w:rsidR="00805A26" w:rsidRPr="00A40C2C" w:rsidRDefault="00805A26" w:rsidP="00805A26">
      <w:pPr>
        <w:numPr>
          <w:ilvl w:val="0"/>
          <w:numId w:val="1"/>
        </w:numPr>
        <w:rPr>
          <w:bCs/>
          <w:sz w:val="20"/>
          <w:szCs w:val="20"/>
        </w:rPr>
      </w:pPr>
      <w:r w:rsidRPr="00A40C2C">
        <w:rPr>
          <w:bCs/>
          <w:sz w:val="20"/>
          <w:szCs w:val="20"/>
        </w:rPr>
        <w:t>Биологические методы лечения в психиатрии</w:t>
      </w:r>
    </w:p>
    <w:p w:rsidR="00805A26" w:rsidRPr="00243264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Основные медико-социальные проблемы алкоголизма и наркомании: принципы организации наркологической службы в РФ                                                                                     </w:t>
      </w:r>
    </w:p>
    <w:p w:rsidR="00805A26" w:rsidRPr="00A40C2C" w:rsidRDefault="00805A26" w:rsidP="00805A26">
      <w:pPr>
        <w:pStyle w:val="msonormalcxspmiddle"/>
        <w:numPr>
          <w:ilvl w:val="0"/>
          <w:numId w:val="1"/>
        </w:numPr>
        <w:contextualSpacing/>
        <w:rPr>
          <w:sz w:val="20"/>
          <w:szCs w:val="20"/>
        </w:rPr>
      </w:pPr>
      <w:r w:rsidRPr="00A40C2C">
        <w:rPr>
          <w:sz w:val="20"/>
          <w:szCs w:val="20"/>
        </w:rPr>
        <w:t xml:space="preserve">Организация работы медперсонала                                        </w:t>
      </w:r>
    </w:p>
    <w:p w:rsidR="00805A26" w:rsidRPr="00A40C2C" w:rsidRDefault="00805A26" w:rsidP="00805A26">
      <w:pPr>
        <w:numPr>
          <w:ilvl w:val="0"/>
          <w:numId w:val="1"/>
        </w:numPr>
        <w:spacing w:before="100" w:beforeAutospacing="1" w:after="100" w:afterAutospacing="1"/>
        <w:rPr>
          <w:sz w:val="20"/>
          <w:szCs w:val="20"/>
        </w:rPr>
      </w:pPr>
      <w:r w:rsidRPr="00A40C2C">
        <w:rPr>
          <w:sz w:val="20"/>
          <w:szCs w:val="20"/>
        </w:rPr>
        <w:t xml:space="preserve">Основные положения Федерального Закона «О наркотических средствах и психотропных веществах» от 08.01.1998г.                                                                  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Клиническое течение, принципы лечение при алкоголизме.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Современная классификация наркотических и </w:t>
      </w:r>
      <w:proofErr w:type="spellStart"/>
      <w:r w:rsidRPr="00A40C2C">
        <w:rPr>
          <w:sz w:val="20"/>
          <w:szCs w:val="20"/>
        </w:rPr>
        <w:t>психоактивных</w:t>
      </w:r>
      <w:proofErr w:type="spellEnd"/>
      <w:r w:rsidRPr="00A40C2C">
        <w:rPr>
          <w:sz w:val="20"/>
          <w:szCs w:val="20"/>
        </w:rPr>
        <w:t xml:space="preserve"> веществ. 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Клинико-фармакологическая характеристика кокаина. Марихуаны, опиатов, </w:t>
      </w:r>
      <w:proofErr w:type="spellStart"/>
      <w:r w:rsidRPr="00A40C2C">
        <w:rPr>
          <w:sz w:val="20"/>
          <w:szCs w:val="20"/>
        </w:rPr>
        <w:t>седативно-снотворных</w:t>
      </w:r>
      <w:proofErr w:type="spellEnd"/>
      <w:r w:rsidRPr="00A40C2C">
        <w:rPr>
          <w:sz w:val="20"/>
          <w:szCs w:val="20"/>
        </w:rPr>
        <w:t xml:space="preserve"> и </w:t>
      </w:r>
      <w:proofErr w:type="spellStart"/>
      <w:r w:rsidRPr="00A40C2C">
        <w:rPr>
          <w:sz w:val="20"/>
          <w:szCs w:val="20"/>
        </w:rPr>
        <w:t>анксиолитических</w:t>
      </w:r>
      <w:proofErr w:type="spellEnd"/>
      <w:r w:rsidRPr="00A40C2C">
        <w:rPr>
          <w:sz w:val="20"/>
          <w:szCs w:val="20"/>
        </w:rPr>
        <w:t xml:space="preserve"> средств, галлюциногенов и </w:t>
      </w:r>
      <w:proofErr w:type="spellStart"/>
      <w:r w:rsidRPr="00A40C2C">
        <w:rPr>
          <w:sz w:val="20"/>
          <w:szCs w:val="20"/>
        </w:rPr>
        <w:t>фенциклидина</w:t>
      </w:r>
      <w:proofErr w:type="spellEnd"/>
      <w:r w:rsidRPr="00A40C2C">
        <w:rPr>
          <w:sz w:val="20"/>
          <w:szCs w:val="20"/>
        </w:rPr>
        <w:t xml:space="preserve">, стимулирующих средств и </w:t>
      </w:r>
      <w:proofErr w:type="spellStart"/>
      <w:r w:rsidRPr="00A40C2C">
        <w:rPr>
          <w:sz w:val="20"/>
          <w:szCs w:val="20"/>
        </w:rPr>
        <w:t>ингалянтов</w:t>
      </w:r>
      <w:proofErr w:type="spellEnd"/>
      <w:r w:rsidRPr="00A40C2C">
        <w:rPr>
          <w:sz w:val="20"/>
          <w:szCs w:val="20"/>
        </w:rPr>
        <w:t xml:space="preserve">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Основные принципы медикаментозных и </w:t>
      </w:r>
      <w:proofErr w:type="spellStart"/>
      <w:r w:rsidRPr="00A40C2C">
        <w:rPr>
          <w:sz w:val="20"/>
          <w:szCs w:val="20"/>
        </w:rPr>
        <w:t>немедикаментозных</w:t>
      </w:r>
      <w:proofErr w:type="spellEnd"/>
      <w:r w:rsidRPr="00A40C2C">
        <w:rPr>
          <w:sz w:val="20"/>
          <w:szCs w:val="20"/>
        </w:rPr>
        <w:t xml:space="preserve"> методов лечения аддитивных расстройств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Понятие психической травмы. Особенности медикаментозного лечения. Психотерапия.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Клинические проявления </w:t>
      </w:r>
      <w:proofErr w:type="spellStart"/>
      <w:r w:rsidRPr="00A40C2C">
        <w:rPr>
          <w:sz w:val="20"/>
          <w:szCs w:val="20"/>
        </w:rPr>
        <w:t>обсессивно-фобических</w:t>
      </w:r>
      <w:proofErr w:type="spellEnd"/>
      <w:r w:rsidRPr="00A40C2C">
        <w:rPr>
          <w:sz w:val="20"/>
          <w:szCs w:val="20"/>
        </w:rPr>
        <w:t xml:space="preserve"> расстройств, конверсионного невроза, астенического невроза, посттравматическое стрессовое расстройство, патологические методы лечения в психиатрии.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Эпилепсия. Этиология, патогенез. Клиническая картина. Дифференцированная диагностика.                            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Дополнительные методы обследования при эпилепсии. Подходы к лечению. Особенности ухода за пациентами.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>Особенности оказания помощи в случае психомоторного возбуждения, агрессивного или суицидального поведения пациента.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lastRenderedPageBreak/>
        <w:t xml:space="preserve">Основные неотложные состояния в наркологической практике. Принципы терапии неотложных состояний в наркологии.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Клиническая картина абстинентного синдрома, передозировки опиатов.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Стандарты оказания неотложной помощи на </w:t>
      </w:r>
      <w:proofErr w:type="spellStart"/>
      <w:r w:rsidRPr="00A40C2C">
        <w:rPr>
          <w:sz w:val="20"/>
          <w:szCs w:val="20"/>
        </w:rPr>
        <w:t>догоспитальном</w:t>
      </w:r>
      <w:proofErr w:type="spellEnd"/>
      <w:r w:rsidRPr="00A40C2C">
        <w:rPr>
          <w:sz w:val="20"/>
          <w:szCs w:val="20"/>
        </w:rPr>
        <w:t xml:space="preserve"> этапе. </w:t>
      </w:r>
    </w:p>
    <w:p w:rsidR="00805A26" w:rsidRPr="00A40C2C" w:rsidRDefault="00805A26" w:rsidP="00805A26">
      <w:pPr>
        <w:numPr>
          <w:ilvl w:val="0"/>
          <w:numId w:val="1"/>
        </w:numPr>
        <w:rPr>
          <w:sz w:val="20"/>
          <w:szCs w:val="20"/>
        </w:rPr>
      </w:pPr>
      <w:r w:rsidRPr="00A40C2C">
        <w:rPr>
          <w:sz w:val="20"/>
          <w:szCs w:val="20"/>
        </w:rPr>
        <w:t xml:space="preserve">Показания и методика проведения </w:t>
      </w:r>
      <w:proofErr w:type="spellStart"/>
      <w:r w:rsidRPr="00A40C2C">
        <w:rPr>
          <w:sz w:val="20"/>
          <w:szCs w:val="20"/>
        </w:rPr>
        <w:t>дезинтоксикационной</w:t>
      </w:r>
      <w:proofErr w:type="spellEnd"/>
      <w:r w:rsidRPr="00A40C2C">
        <w:rPr>
          <w:sz w:val="20"/>
          <w:szCs w:val="20"/>
        </w:rPr>
        <w:t xml:space="preserve"> терапии.</w:t>
      </w:r>
    </w:p>
    <w:p w:rsidR="00805A26" w:rsidRDefault="00805A26" w:rsidP="00805A26">
      <w:pPr>
        <w:ind w:left="360"/>
        <w:rPr>
          <w:bCs/>
          <w:i/>
        </w:rPr>
      </w:pPr>
    </w:p>
    <w:p w:rsidR="00805A26" w:rsidRPr="00172CAB" w:rsidRDefault="00805A26" w:rsidP="00805A26">
      <w:pPr>
        <w:ind w:left="360"/>
        <w:rPr>
          <w:b/>
          <w:bCs/>
          <w:i/>
        </w:rPr>
      </w:pPr>
      <w:r w:rsidRPr="00172CAB">
        <w:rPr>
          <w:b/>
          <w:bCs/>
          <w:i/>
        </w:rPr>
        <w:t>Сестринский уход  при инфекционных заболеваниях</w:t>
      </w:r>
    </w:p>
    <w:p w:rsidR="00805A26" w:rsidRPr="00172CAB" w:rsidRDefault="00805A26" w:rsidP="00805A26">
      <w:pPr>
        <w:ind w:left="360"/>
        <w:rPr>
          <w:b/>
          <w:bCs/>
          <w:i/>
        </w:rPr>
      </w:pPr>
      <w:r w:rsidRPr="00172CAB">
        <w:rPr>
          <w:b/>
          <w:bCs/>
          <w:i/>
        </w:rPr>
        <w:t>Вопросы к дифференцированному зачёту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Понятия: инфекция, инфекционный процесс.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Основные симптомы и синдромы со стороны всех систем и органов при инфекционных заболеваниях.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Современные эпидемические концепции.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Общая характеристика эпидемического процесса.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Механизмы, пути и факторы передачи инфекционных заболеваний.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Внутрибольничные инфекции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Организация оказания медицинской помощи инфекционным больным.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Организационные аспекты и особенности технологий сестринской деятельности в профилактике и проведении противоэпидемических мероприятий.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Устройство и режим работы инфекционного стационара. Роль сестры в проведении диспансерного наблюдения за пациентами, перенесшими инфекционное заболевание.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Организация и проведение мер по повышению коллективного иммунитета.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Особенности сестринского ухода за пациентами в различные периоды заболевания. 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Обеспечение инфекционной безопасности пациента и медицинского персонала. 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Особенности сбора информации о пациенте и окружении больного в инфекционной практике.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Инфекционно-токсический шок.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Дегидратационный</w:t>
      </w:r>
      <w:proofErr w:type="spellEnd"/>
      <w:r w:rsidRPr="009A7785">
        <w:rPr>
          <w:sz w:val="20"/>
          <w:szCs w:val="20"/>
        </w:rPr>
        <w:t xml:space="preserve"> шок. Отек. Острая дыхательная недостаточность.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Острая печеночная недостаточность.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Анафилактический шок. Меры неотложной помощи и их обоснование. Тактика выполнения врачебных назначений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кишечных инфекций.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 Общие и 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очагах.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кишечных инфекций.</w:t>
      </w:r>
    </w:p>
    <w:p w:rsidR="00805A26" w:rsidRPr="009A7785" w:rsidRDefault="00805A26" w:rsidP="00805A26">
      <w:pPr>
        <w:rPr>
          <w:bCs/>
          <w:sz w:val="20"/>
          <w:szCs w:val="20"/>
        </w:rPr>
      </w:pP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кровяных инфекций</w:t>
      </w:r>
      <w:r w:rsidRPr="009A7785">
        <w:rPr>
          <w:b/>
          <w:bCs/>
          <w:sz w:val="20"/>
          <w:szCs w:val="20"/>
        </w:rPr>
        <w:t xml:space="preserve">. </w:t>
      </w:r>
      <w:r w:rsidRPr="009A7785">
        <w:rPr>
          <w:bCs/>
          <w:sz w:val="20"/>
          <w:szCs w:val="20"/>
        </w:rPr>
        <w:t xml:space="preserve"> Общие и </w:t>
      </w:r>
    </w:p>
    <w:p w:rsidR="00805A26" w:rsidRPr="009A7785" w:rsidRDefault="00805A26" w:rsidP="00805A26">
      <w:p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очаге.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Клинико-эпидемиологический обзор инфекций наружных покровов. Общие и 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очаге.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зоонозных инфекций</w:t>
      </w:r>
      <w:r w:rsidRPr="009A7785">
        <w:rPr>
          <w:b/>
          <w:bCs/>
          <w:sz w:val="20"/>
          <w:szCs w:val="20"/>
        </w:rPr>
        <w:t xml:space="preserve">. </w:t>
      </w:r>
      <w:r w:rsidRPr="009A7785">
        <w:rPr>
          <w:bCs/>
          <w:sz w:val="20"/>
          <w:szCs w:val="20"/>
        </w:rPr>
        <w:t xml:space="preserve">Общие и 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очаге.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бруцеллезе,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</w:t>
      </w: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геморрагической лихорадке с почечным синдромом,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лептоспирозе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</w:t>
      </w: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малярии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</w:t>
      </w:r>
      <w:proofErr w:type="spellStart"/>
      <w:r w:rsidRPr="009A7785">
        <w:rPr>
          <w:sz w:val="20"/>
          <w:szCs w:val="20"/>
        </w:rPr>
        <w:t>менингококкемии</w:t>
      </w:r>
      <w:proofErr w:type="spellEnd"/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сепсисе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 </w:t>
      </w:r>
      <w:proofErr w:type="spellStart"/>
      <w:proofErr w:type="gramStart"/>
      <w:r w:rsidRPr="009A7785">
        <w:rPr>
          <w:sz w:val="20"/>
          <w:szCs w:val="20"/>
        </w:rPr>
        <w:t>тифо-паратифозных</w:t>
      </w:r>
      <w:proofErr w:type="spellEnd"/>
      <w:proofErr w:type="gramEnd"/>
      <w:r w:rsidRPr="009A7785">
        <w:rPr>
          <w:sz w:val="20"/>
          <w:szCs w:val="20"/>
        </w:rPr>
        <w:t xml:space="preserve"> инфекциях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сыпном тифе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туляремии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чуме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гриппе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при инфекционном мононуклеозе и других инфекционных заболеваниях.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Общетоксический</w:t>
      </w:r>
      <w:proofErr w:type="spellEnd"/>
      <w:r w:rsidRPr="009A7785">
        <w:rPr>
          <w:sz w:val="20"/>
          <w:szCs w:val="20"/>
        </w:rPr>
        <w:t xml:space="preserve"> синдром Сестринская помощь при нарушениях терморегуляции.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Неврологический синдром при гнойных и серозных менингитах,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Неврологический синдром при энцефалитах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Неврологический синдром при столбняке,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Неврологический синдром при бешенстве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Неврологический синдром при ботулизме и других инфекционных </w:t>
      </w:r>
      <w:proofErr w:type="spellStart"/>
      <w:r w:rsidRPr="009A7785">
        <w:rPr>
          <w:sz w:val="20"/>
          <w:szCs w:val="20"/>
        </w:rPr>
        <w:t>з</w:t>
      </w:r>
      <w:proofErr w:type="spellEnd"/>
      <w:r w:rsidRPr="009A7785">
        <w:rPr>
          <w:sz w:val="20"/>
          <w:szCs w:val="20"/>
        </w:rPr>
        <w:t xml:space="preserve"> 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lastRenderedPageBreak/>
        <w:t xml:space="preserve">Роль обоснованного комплексного ухода в выздоровлении, смягчении симптомов болезни и/или улучшении качества жизни у инфекционных </w:t>
      </w:r>
      <w:proofErr w:type="spellStart"/>
      <w:r w:rsidRPr="009A7785">
        <w:rPr>
          <w:sz w:val="20"/>
          <w:szCs w:val="20"/>
        </w:rPr>
        <w:t>больных</w:t>
      </w:r>
      <w:proofErr w:type="gramStart"/>
      <w:r w:rsidRPr="009A7785">
        <w:rPr>
          <w:sz w:val="20"/>
          <w:szCs w:val="20"/>
        </w:rPr>
        <w:t>.а</w:t>
      </w:r>
      <w:proofErr w:type="gramEnd"/>
      <w:r w:rsidRPr="009A7785">
        <w:rPr>
          <w:sz w:val="20"/>
          <w:szCs w:val="20"/>
        </w:rPr>
        <w:t>болеваниях</w:t>
      </w:r>
      <w:proofErr w:type="spellEnd"/>
      <w:r w:rsidRPr="009A7785">
        <w:rPr>
          <w:sz w:val="20"/>
          <w:szCs w:val="20"/>
        </w:rPr>
        <w:t>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Синдром острой пневмонии при чуме, туляремии и других инфекционных заболеваниях. Сестринская помощь при нарушениях газообмена.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bCs/>
          <w:sz w:val="20"/>
          <w:szCs w:val="20"/>
        </w:rPr>
        <w:t xml:space="preserve">Катаральный и </w:t>
      </w:r>
      <w:proofErr w:type="spellStart"/>
      <w:r w:rsidRPr="009A7785">
        <w:rPr>
          <w:bCs/>
          <w:sz w:val="20"/>
          <w:szCs w:val="20"/>
        </w:rPr>
        <w:t>тонзиллярный</w:t>
      </w:r>
      <w:proofErr w:type="spellEnd"/>
      <w:r w:rsidRPr="009A7785">
        <w:rPr>
          <w:bCs/>
          <w:sz w:val="20"/>
          <w:szCs w:val="20"/>
        </w:rPr>
        <w:t xml:space="preserve"> синдромы при инфекционном мононуклеозе, дифтерии зева, аденовирусной инфекции, туляремии и других инфекционных заболеваниях.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Рамки компетенции медицинской сестры при оказании сестринской помощи инфекционным больным. Приемы выделения и точной формулировки конкретной задачи сестринского вмешательства, способы определения условий ее решения.</w:t>
      </w:r>
    </w:p>
    <w:p w:rsidR="00805A26" w:rsidRPr="009A7785" w:rsidRDefault="00805A26" w:rsidP="00805A26">
      <w:pPr>
        <w:numPr>
          <w:ilvl w:val="0"/>
          <w:numId w:val="2"/>
        </w:numPr>
        <w:rPr>
          <w:sz w:val="20"/>
          <w:szCs w:val="20"/>
        </w:rPr>
      </w:pPr>
      <w:r w:rsidRPr="009A7785">
        <w:rPr>
          <w:sz w:val="20"/>
          <w:szCs w:val="20"/>
        </w:rPr>
        <w:t>Понятие о карантинных болезнях. Содержание Международных правил в области здравоохранения.                 Этапы первичных противоэпидемических мероприятий в очаге. Защита медицинского персонала.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кишечных инфекций.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>Клинико-эпидемиологический обзор кровяных инфекций</w:t>
      </w:r>
      <w:r w:rsidRPr="009A7785">
        <w:rPr>
          <w:b/>
          <w:bCs/>
          <w:sz w:val="20"/>
          <w:szCs w:val="20"/>
        </w:rPr>
        <w:t xml:space="preserve">. </w:t>
      </w:r>
      <w:r w:rsidRPr="009A7785">
        <w:rPr>
          <w:bCs/>
          <w:sz w:val="20"/>
          <w:szCs w:val="20"/>
        </w:rPr>
        <w:t xml:space="preserve"> Общие и </w:t>
      </w:r>
    </w:p>
    <w:p w:rsidR="00805A26" w:rsidRPr="009A7785" w:rsidRDefault="00805A26" w:rsidP="00805A26">
      <w:p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очаге.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Клинико-эпидемиологический обзор инфекций наружных покровов. </w:t>
      </w:r>
    </w:p>
    <w:p w:rsidR="00805A26" w:rsidRPr="009A7785" w:rsidRDefault="00805A26" w:rsidP="00805A26">
      <w:pPr>
        <w:numPr>
          <w:ilvl w:val="0"/>
          <w:numId w:val="2"/>
        </w:numPr>
        <w:rPr>
          <w:bCs/>
          <w:sz w:val="20"/>
          <w:szCs w:val="20"/>
        </w:rPr>
      </w:pPr>
      <w:r w:rsidRPr="009A7785">
        <w:rPr>
          <w:bCs/>
          <w:sz w:val="20"/>
          <w:szCs w:val="20"/>
        </w:rPr>
        <w:t xml:space="preserve">Инфекции наружных покровов. Общие и отличительные черты </w:t>
      </w:r>
      <w:proofErr w:type="spellStart"/>
      <w:r w:rsidRPr="009A7785">
        <w:rPr>
          <w:bCs/>
          <w:sz w:val="20"/>
          <w:szCs w:val="20"/>
        </w:rPr>
        <w:t>этиопатогенеза</w:t>
      </w:r>
      <w:proofErr w:type="spellEnd"/>
      <w:r w:rsidRPr="009A7785">
        <w:rPr>
          <w:bCs/>
          <w:sz w:val="20"/>
          <w:szCs w:val="20"/>
        </w:rPr>
        <w:t>, эпидемиологии, клиники, лабораторной диагностики, принципов лечения, профилактики и мероприятий в очаге.</w:t>
      </w:r>
    </w:p>
    <w:p w:rsidR="00805A26" w:rsidRPr="009A7785" w:rsidRDefault="00805A26" w:rsidP="00805A26">
      <w:pPr>
        <w:rPr>
          <w:sz w:val="20"/>
          <w:szCs w:val="20"/>
        </w:rPr>
      </w:pPr>
    </w:p>
    <w:p w:rsidR="00805A26" w:rsidRPr="00172CAB" w:rsidRDefault="00805A26" w:rsidP="00805A26">
      <w:pPr>
        <w:tabs>
          <w:tab w:val="left" w:pos="1020"/>
        </w:tabs>
        <w:rPr>
          <w:b/>
          <w:i/>
        </w:rPr>
      </w:pPr>
      <w:r w:rsidRPr="00172CAB">
        <w:rPr>
          <w:b/>
          <w:i/>
        </w:rPr>
        <w:t xml:space="preserve">Сестринский уход в </w:t>
      </w:r>
      <w:proofErr w:type="spellStart"/>
      <w:r w:rsidRPr="00172CAB">
        <w:rPr>
          <w:b/>
          <w:i/>
        </w:rPr>
        <w:t>дерматовенерологии</w:t>
      </w:r>
      <w:proofErr w:type="spellEnd"/>
    </w:p>
    <w:p w:rsidR="00805A26" w:rsidRPr="00172CAB" w:rsidRDefault="00805A26" w:rsidP="00805A26">
      <w:pPr>
        <w:tabs>
          <w:tab w:val="left" w:pos="1020"/>
        </w:tabs>
        <w:rPr>
          <w:b/>
          <w:i/>
        </w:rPr>
      </w:pPr>
      <w:r w:rsidRPr="00172CAB">
        <w:rPr>
          <w:b/>
          <w:i/>
        </w:rPr>
        <w:t>Вопросы к дифференцированному зачёту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Анатомо-физиологические особенности кожи.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Общие вопросы </w:t>
      </w:r>
      <w:proofErr w:type="spellStart"/>
      <w:r w:rsidRPr="009A7785">
        <w:rPr>
          <w:sz w:val="20"/>
          <w:szCs w:val="20"/>
        </w:rPr>
        <w:t>этиопатогенеза</w:t>
      </w:r>
      <w:proofErr w:type="spellEnd"/>
      <w:r w:rsidRPr="009A7785">
        <w:rPr>
          <w:sz w:val="20"/>
          <w:szCs w:val="20"/>
        </w:rPr>
        <w:t>, диагностики, лечения и профилактики болезней кожи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Этиология, патогенез, клиника, особенности течения, диагностики, лечения, профилактики и ухода за больными с дерматитами,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экземой,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</w:t>
      </w:r>
      <w:proofErr w:type="spellStart"/>
      <w:r w:rsidRPr="009A7785">
        <w:rPr>
          <w:sz w:val="20"/>
          <w:szCs w:val="20"/>
        </w:rPr>
        <w:t>Токсидермия</w:t>
      </w:r>
      <w:proofErr w:type="spellEnd"/>
      <w:r w:rsidRPr="009A7785">
        <w:rPr>
          <w:sz w:val="20"/>
          <w:szCs w:val="20"/>
        </w:rPr>
        <w:t>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Крапивницей, отеком </w:t>
      </w:r>
      <w:proofErr w:type="spellStart"/>
      <w:r w:rsidRPr="009A7785">
        <w:rPr>
          <w:sz w:val="20"/>
          <w:szCs w:val="20"/>
        </w:rPr>
        <w:t>Квинке</w:t>
      </w:r>
      <w:proofErr w:type="spellEnd"/>
      <w:r w:rsidRPr="009A7785">
        <w:rPr>
          <w:sz w:val="20"/>
          <w:szCs w:val="20"/>
        </w:rPr>
        <w:t>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</w:t>
      </w:r>
      <w:proofErr w:type="spellStart"/>
      <w:r w:rsidRPr="009A7785">
        <w:rPr>
          <w:sz w:val="20"/>
          <w:szCs w:val="20"/>
        </w:rPr>
        <w:t>Атопический</w:t>
      </w:r>
      <w:proofErr w:type="spellEnd"/>
      <w:r w:rsidRPr="009A7785">
        <w:rPr>
          <w:sz w:val="20"/>
          <w:szCs w:val="20"/>
        </w:rPr>
        <w:t xml:space="preserve"> дерматит.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proofErr w:type="spellStart"/>
      <w:r w:rsidRPr="009A7785">
        <w:rPr>
          <w:sz w:val="20"/>
          <w:szCs w:val="20"/>
        </w:rPr>
        <w:t>Профдерматозамы</w:t>
      </w:r>
      <w:proofErr w:type="spellEnd"/>
      <w:r w:rsidRPr="009A7785">
        <w:rPr>
          <w:sz w:val="20"/>
          <w:szCs w:val="20"/>
        </w:rPr>
        <w:t>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Этиология, патогенез, клиника, особенности течения, диагностики, лечения, профилактики и ухода за больными с пузырными дерматозами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Болезни волос.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Болезни сальных и потовых желез.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Новообразованиями кожи. Этиология, патогенез, клиника, особенности течения, диагностики, лечения, профилактики и ухода за больными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Источники и пути распространения гнойничковых заболеваний кожи и </w:t>
      </w:r>
      <w:proofErr w:type="spellStart"/>
      <w:r w:rsidRPr="009A7785">
        <w:rPr>
          <w:sz w:val="20"/>
          <w:szCs w:val="20"/>
        </w:rPr>
        <w:t>дерматозоонозов</w:t>
      </w:r>
      <w:proofErr w:type="spellEnd"/>
      <w:r w:rsidRPr="009A7785">
        <w:rPr>
          <w:sz w:val="20"/>
          <w:szCs w:val="20"/>
        </w:rPr>
        <w:t>. Клинические проявления, осложнения этих заболеваний.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Гнойничковые заболевания кожи. Этиология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Гнойничковые заболевания кожи. Факторы риска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Гнойничковые заболевания кожи. Пути заражения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Гнойничковые заболевания кожи. Патогенез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Гнойничковые заболевания кожи. Классификация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Гнойничковые заболевания кожи клиника, особенности течения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Гнойничковые заболевания кожи</w:t>
      </w:r>
      <w:proofErr w:type="gramStart"/>
      <w:r w:rsidRPr="009A7785">
        <w:rPr>
          <w:sz w:val="20"/>
          <w:szCs w:val="20"/>
        </w:rPr>
        <w:t>.</w:t>
      </w:r>
      <w:proofErr w:type="gramEnd"/>
      <w:r w:rsidRPr="009A7785">
        <w:rPr>
          <w:sz w:val="20"/>
          <w:szCs w:val="20"/>
        </w:rPr>
        <w:t xml:space="preserve"> </w:t>
      </w:r>
      <w:proofErr w:type="gramStart"/>
      <w:r w:rsidRPr="009A7785">
        <w:rPr>
          <w:sz w:val="20"/>
          <w:szCs w:val="20"/>
        </w:rPr>
        <w:t>д</w:t>
      </w:r>
      <w:proofErr w:type="gramEnd"/>
      <w:r w:rsidRPr="009A7785">
        <w:rPr>
          <w:sz w:val="20"/>
          <w:szCs w:val="20"/>
        </w:rPr>
        <w:t>иагностика, лечение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Гнойничковые заболевания кожи профилактики и ухода за больными с грибковыми заболеваниями кожи.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Классификация, клинические проявления, особенности течения, диагностика, лечение грибковых заболеваний кожи.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Грибковые заболевания кожи. Этиология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Грибковые заболевания кожи. Факторы риска,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Грибковые заболевания кожи Пути заражения,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Грибковые заболевания кожи. Патогенез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Грибковые заболевания кожи. Классификация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 Грибковые заболевания кожи. Клиника, особенности течения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диагностики лечения профилактики и ухода за больными с вирусными заболеваниями кожи.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lastRenderedPageBreak/>
        <w:t xml:space="preserve">Этиология, патогенез. Клиника, особенности течения, диагностика, дифференциальная диагностика, лечение, профилактика и уход за больными с инфекционной эритемой.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Понятие о туберкулезе кожи.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Этиология, патогенез, современная классификация. Клиника. Этические и юридические аспекты общения среднего медицинского персонала с указанными пациентами.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Внутрибольничная профилактика распространения ВИЧ-инфекции.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Факторы риска и пути заражения ИППП.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Клинические проявления ИППП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Осложнения и профилактика ИППП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Внутрибольничная профилактика распространения ВИЧ-инфекции.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Классификация. Врожденный сифилис. Условия и пути заражения.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 xml:space="preserve">Врождённый сифилис. Клиника, течение, осложнения, диагностика, лечение, профилактика. </w:t>
      </w:r>
    </w:p>
    <w:p w:rsidR="00805A26" w:rsidRPr="009A7785" w:rsidRDefault="00805A26" w:rsidP="00805A26">
      <w:pPr>
        <w:numPr>
          <w:ilvl w:val="0"/>
          <w:numId w:val="5"/>
        </w:numPr>
        <w:rPr>
          <w:sz w:val="20"/>
          <w:szCs w:val="20"/>
        </w:rPr>
      </w:pPr>
      <w:r w:rsidRPr="009A7785">
        <w:rPr>
          <w:sz w:val="20"/>
          <w:szCs w:val="20"/>
        </w:rPr>
        <w:t>Этические и юридические аспекты оказания помощи пациентам с врождённым сифилисом.</w:t>
      </w:r>
    </w:p>
    <w:p w:rsidR="00805A26" w:rsidRPr="009A7785" w:rsidRDefault="00805A26" w:rsidP="00805A26">
      <w:pPr>
        <w:rPr>
          <w:sz w:val="20"/>
          <w:szCs w:val="20"/>
        </w:rPr>
      </w:pPr>
    </w:p>
    <w:p w:rsidR="00805A26" w:rsidRDefault="00805A26" w:rsidP="00805A26">
      <w:pPr>
        <w:tabs>
          <w:tab w:val="left" w:pos="1260"/>
        </w:tabs>
        <w:rPr>
          <w:b/>
          <w:i/>
        </w:rPr>
      </w:pPr>
    </w:p>
    <w:p w:rsidR="00805A26" w:rsidRDefault="00805A26" w:rsidP="00805A26">
      <w:pPr>
        <w:tabs>
          <w:tab w:val="left" w:pos="1260"/>
        </w:tabs>
        <w:rPr>
          <w:b/>
          <w:i/>
        </w:rPr>
      </w:pPr>
      <w:r w:rsidRPr="00172CAB">
        <w:rPr>
          <w:b/>
          <w:i/>
        </w:rPr>
        <w:t>Сестринский уход в офтальмологии</w:t>
      </w:r>
    </w:p>
    <w:p w:rsidR="00805A26" w:rsidRPr="00172CAB" w:rsidRDefault="00805A26" w:rsidP="00805A26">
      <w:pPr>
        <w:tabs>
          <w:tab w:val="left" w:pos="1260"/>
        </w:tabs>
        <w:rPr>
          <w:b/>
          <w:i/>
        </w:rPr>
      </w:pPr>
      <w:r>
        <w:rPr>
          <w:b/>
          <w:i/>
        </w:rPr>
        <w:t>Вопросы к дифференцированному зачёту</w:t>
      </w:r>
    </w:p>
    <w:p w:rsidR="00805A26" w:rsidRPr="00172CAB" w:rsidRDefault="00805A26" w:rsidP="00805A26">
      <w:pPr>
        <w:numPr>
          <w:ilvl w:val="0"/>
          <w:numId w:val="6"/>
        </w:numPr>
        <w:tabs>
          <w:tab w:val="left" w:pos="1260"/>
        </w:tabs>
        <w:rPr>
          <w:i/>
          <w:sz w:val="20"/>
          <w:szCs w:val="20"/>
        </w:rPr>
      </w:pPr>
      <w:r w:rsidRPr="00172CAB">
        <w:rPr>
          <w:sz w:val="20"/>
          <w:szCs w:val="20"/>
        </w:rPr>
        <w:t xml:space="preserve">Общие вопросы организации офтальмологической службы. 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Строение и  функции органа зрения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Методика исследования органа зрения.    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Ячмень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блефарит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конъюнктивит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Этиология, патогенез, клинических проявления выворота век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Этиология, патогенез, клинических проявления заворота век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</w:t>
      </w:r>
      <w:proofErr w:type="spellStart"/>
      <w:r w:rsidRPr="00172CAB">
        <w:rPr>
          <w:sz w:val="20"/>
          <w:szCs w:val="20"/>
        </w:rPr>
        <w:t>лагофтальм</w:t>
      </w:r>
      <w:proofErr w:type="spellEnd"/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дакриоцистит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 флегмоны слезного мешка.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Кератит.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Язва роговицы.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Склерит.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Иридоциклит.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Катаракта.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Глаукома. Этиология, патогенез, </w:t>
      </w:r>
      <w:proofErr w:type="gramStart"/>
      <w:r w:rsidRPr="00172CAB">
        <w:rPr>
          <w:sz w:val="20"/>
          <w:szCs w:val="20"/>
        </w:rPr>
        <w:t>клинических</w:t>
      </w:r>
      <w:proofErr w:type="gramEnd"/>
      <w:r w:rsidRPr="00172CAB">
        <w:rPr>
          <w:sz w:val="20"/>
          <w:szCs w:val="20"/>
        </w:rPr>
        <w:t xml:space="preserve"> проявления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Сестринский процесс при повреждениях органа зрения. 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Контузия век и глаза. Понятие об этиологии, патогенезе, клинических проявлениях 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proofErr w:type="spellStart"/>
      <w:r w:rsidRPr="00172CAB">
        <w:rPr>
          <w:sz w:val="20"/>
          <w:szCs w:val="20"/>
        </w:rPr>
        <w:t>Непрободное</w:t>
      </w:r>
      <w:proofErr w:type="spellEnd"/>
      <w:r w:rsidRPr="00172CAB">
        <w:rPr>
          <w:sz w:val="20"/>
          <w:szCs w:val="20"/>
        </w:rPr>
        <w:t xml:space="preserve"> ранение Понятие об этиологии, патогенезе, клинических проявлениях.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 xml:space="preserve">Прободное ранение. Понятие об этиологии, патогенезе, клинических проявлениях 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Инородное тело конъюнктивальной полости. Понятие об этиологии, патогенезе, клинических проявлениях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Ожоги. Понятие об этиологии, патогенезе, клинических проявлениях</w:t>
      </w:r>
    </w:p>
    <w:p w:rsidR="00805A26" w:rsidRPr="00172CAB" w:rsidRDefault="00805A26" w:rsidP="00805A26">
      <w:pPr>
        <w:numPr>
          <w:ilvl w:val="0"/>
          <w:numId w:val="6"/>
        </w:numPr>
        <w:rPr>
          <w:sz w:val="20"/>
          <w:szCs w:val="20"/>
        </w:rPr>
      </w:pPr>
      <w:r w:rsidRPr="00172CAB">
        <w:rPr>
          <w:sz w:val="20"/>
          <w:szCs w:val="20"/>
        </w:rPr>
        <w:t>Понятие о заболеваниях органа зрения, требующих неотложной помощи.</w:t>
      </w:r>
    </w:p>
    <w:p w:rsidR="00805A26" w:rsidRPr="00172CAB" w:rsidRDefault="00805A26" w:rsidP="00805A26">
      <w:pPr>
        <w:tabs>
          <w:tab w:val="left" w:pos="1260"/>
        </w:tabs>
        <w:rPr>
          <w:sz w:val="20"/>
          <w:szCs w:val="20"/>
        </w:rPr>
      </w:pPr>
    </w:p>
    <w:p w:rsidR="00805A26" w:rsidRPr="00A87FEE" w:rsidRDefault="00805A26" w:rsidP="00805A26">
      <w:pPr>
        <w:rPr>
          <w:b/>
          <w:i/>
        </w:rPr>
      </w:pPr>
      <w:r w:rsidRPr="00A87FEE">
        <w:rPr>
          <w:b/>
          <w:i/>
        </w:rPr>
        <w:t xml:space="preserve">Сестринский уход при </w:t>
      </w:r>
      <w:proofErr w:type="spellStart"/>
      <w:r w:rsidRPr="00A87FEE">
        <w:rPr>
          <w:b/>
          <w:i/>
        </w:rPr>
        <w:t>ЛОР-заболеваниях</w:t>
      </w:r>
      <w:proofErr w:type="spellEnd"/>
    </w:p>
    <w:p w:rsidR="00805A26" w:rsidRPr="00A87FEE" w:rsidRDefault="00805A26" w:rsidP="00805A26">
      <w:pPr>
        <w:rPr>
          <w:b/>
          <w:i/>
        </w:rPr>
      </w:pPr>
      <w:r w:rsidRPr="00A87FEE">
        <w:rPr>
          <w:b/>
          <w:i/>
        </w:rPr>
        <w:t>Вопросы к дифференцированному зачёту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История развития оториноларингологии.                           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Система организации оториноларингологической помощи населению РФ.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Устройство и оснащение ЛОР кабинета поликлиники и ЛОР отделений стационара.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Порядок исследования пациента с патологией ЛОР органов. Роль медсестры в диагностике ЛОР заболеваний.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Анатомия и физиология носа и придаточных пазух.             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Методы исследования носа и придаточных пазух.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Заболевания наружного носа.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Анатомия и физиология глотки.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Методы исследования глотки.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Фарингиты. Клинические проявления, принципы лечения, профилактика.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Ангины. Причины, клинические проявления, принципы лечения, уход.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Отличительные признаки ангины от дифтерии.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Хронический тонзиллит. Понятие о классификации.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Анатомия и физиология гортани.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Методы исследования гортани.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Основные клинические проявления Острых и хронических ларингитов.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lastRenderedPageBreak/>
        <w:t>Особенности течения опухолей гортани в зависимости от локализации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Организация неотложной ЛОР помощи населению.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Роль медицинской сестры в ее осуществлении.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Причины, клинические проявления и оказание доврачебной помощи при носовых кровотечениях.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Механические и термические травмы наружного носа. Клиническая картина и оказание неотложной помощи.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Травмы и инородные тела глотки, клиника, оказание доврачебной помощи.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Открытые и закрытые травмы гортани, оказание доврачебной помощи.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Клинические проявления острых стенозов гортани, оказание доврачебной помощи. </w:t>
      </w:r>
    </w:p>
    <w:p w:rsidR="00805A26" w:rsidRPr="00A87FEE" w:rsidRDefault="00805A26" w:rsidP="00805A26">
      <w:pPr>
        <w:numPr>
          <w:ilvl w:val="0"/>
          <w:numId w:val="3"/>
        </w:numPr>
        <w:rPr>
          <w:sz w:val="20"/>
          <w:szCs w:val="20"/>
        </w:rPr>
      </w:pPr>
      <w:r w:rsidRPr="00A87FEE">
        <w:rPr>
          <w:sz w:val="20"/>
          <w:szCs w:val="20"/>
        </w:rPr>
        <w:t>Травмы наружного уха и барабанной перепонки, причины, клинические проявления, доврачебная помощь.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</w:t>
      </w:r>
      <w:proofErr w:type="spellStart"/>
      <w:r w:rsidRPr="00A87FEE">
        <w:rPr>
          <w:sz w:val="20"/>
          <w:szCs w:val="20"/>
        </w:rPr>
        <w:t>Трахеостомия</w:t>
      </w:r>
      <w:proofErr w:type="spellEnd"/>
      <w:r w:rsidRPr="00A87FEE">
        <w:rPr>
          <w:sz w:val="20"/>
          <w:szCs w:val="20"/>
        </w:rPr>
        <w:t>, показания к операции, осложнения, уход в послеоперационном периоде.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Анатомия гортани и методы исследования.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Основные признаки и принципы лечения заболеваний гортани.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Клинические проявления, методы диагностики и лечения опухолей гортани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Анатомия, физиология и методы исследования уха.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Заболевания наружного уха – фурункул наружного слухового прохода, наружный отит, серная пробка.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Понятие об </w:t>
      </w:r>
      <w:proofErr w:type="spellStart"/>
      <w:r w:rsidRPr="00A87FEE">
        <w:rPr>
          <w:sz w:val="20"/>
          <w:szCs w:val="20"/>
        </w:rPr>
        <w:t>отомикозе</w:t>
      </w:r>
      <w:proofErr w:type="spellEnd"/>
      <w:r w:rsidRPr="00A87FEE">
        <w:rPr>
          <w:sz w:val="20"/>
          <w:szCs w:val="20"/>
        </w:rPr>
        <w:t xml:space="preserve">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Заболевания среднего уха. Острый средний отит, </w:t>
      </w:r>
      <w:proofErr w:type="spellStart"/>
      <w:r w:rsidRPr="00A87FEE">
        <w:rPr>
          <w:sz w:val="20"/>
          <w:szCs w:val="20"/>
        </w:rPr>
        <w:t>сальпинго</w:t>
      </w:r>
      <w:proofErr w:type="spellEnd"/>
      <w:r w:rsidRPr="00A87FEE">
        <w:rPr>
          <w:sz w:val="20"/>
          <w:szCs w:val="20"/>
        </w:rPr>
        <w:t xml:space="preserve"> отит. Причины¸ клинические проявления¸ методы диагностики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Анатомия, физиология и методы исследования уха.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Анатомические особенности строения уха у детей грудного возраста. 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Причины, клинические проявления, методы диагностики заболеваний наружного и среднего уха.</w:t>
      </w:r>
    </w:p>
    <w:p w:rsidR="00805A26" w:rsidRPr="00A87FEE" w:rsidRDefault="00805A26" w:rsidP="00805A26">
      <w:pPr>
        <w:numPr>
          <w:ilvl w:val="0"/>
          <w:numId w:val="3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Основные физиологические и психологические  проблемы пациента с заболеваниями уха и пути их решения.</w:t>
      </w:r>
    </w:p>
    <w:p w:rsidR="00805A26" w:rsidRPr="00A87FEE" w:rsidRDefault="00805A26" w:rsidP="00805A26">
      <w:p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                             </w:t>
      </w:r>
    </w:p>
    <w:p w:rsidR="00805A26" w:rsidRPr="00A87FEE" w:rsidRDefault="00805A26" w:rsidP="00805A26">
      <w:pPr>
        <w:rPr>
          <w:sz w:val="20"/>
          <w:szCs w:val="20"/>
        </w:rPr>
      </w:pPr>
    </w:p>
    <w:p w:rsidR="00805A26" w:rsidRDefault="00805A26" w:rsidP="00805A26">
      <w:pPr>
        <w:rPr>
          <w:b/>
          <w:i/>
        </w:rPr>
      </w:pPr>
      <w:r w:rsidRPr="00A87FEE">
        <w:rPr>
          <w:b/>
          <w:i/>
        </w:rPr>
        <w:t>Сестринский уход во фтизиатрии</w:t>
      </w:r>
    </w:p>
    <w:p w:rsidR="00805A26" w:rsidRPr="00A87FEE" w:rsidRDefault="00805A26" w:rsidP="00805A26">
      <w:pPr>
        <w:rPr>
          <w:b/>
          <w:i/>
        </w:rPr>
      </w:pPr>
      <w:r>
        <w:rPr>
          <w:b/>
          <w:i/>
        </w:rPr>
        <w:t>Вопросы к дифференцированному зачёту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Организация туберкулезной службы.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Сестринский процесс во фтизиатрии.</w:t>
      </w:r>
    </w:p>
    <w:p w:rsidR="00805A26" w:rsidRPr="00A87FEE" w:rsidRDefault="00805A26" w:rsidP="00805A26">
      <w:pPr>
        <w:numPr>
          <w:ilvl w:val="0"/>
          <w:numId w:val="4"/>
        </w:numPr>
        <w:rPr>
          <w:bCs/>
          <w:sz w:val="20"/>
          <w:szCs w:val="20"/>
        </w:rPr>
      </w:pPr>
      <w:r w:rsidRPr="00A87FEE">
        <w:rPr>
          <w:bCs/>
          <w:sz w:val="20"/>
          <w:szCs w:val="20"/>
        </w:rPr>
        <w:t>Общие принципы лечения туберкулеза</w:t>
      </w:r>
    </w:p>
    <w:p w:rsidR="00805A26" w:rsidRPr="00A87FEE" w:rsidRDefault="00805A26" w:rsidP="00805A26">
      <w:pPr>
        <w:numPr>
          <w:ilvl w:val="0"/>
          <w:numId w:val="4"/>
        </w:numPr>
        <w:rPr>
          <w:bCs/>
          <w:sz w:val="20"/>
          <w:szCs w:val="20"/>
        </w:rPr>
      </w:pPr>
      <w:r w:rsidRPr="00A87FEE">
        <w:rPr>
          <w:bCs/>
          <w:sz w:val="20"/>
          <w:szCs w:val="20"/>
        </w:rPr>
        <w:t>Осложнения противотуберкулезных препаратов</w:t>
      </w:r>
    </w:p>
    <w:p w:rsidR="00805A26" w:rsidRPr="00A87FEE" w:rsidRDefault="00805A26" w:rsidP="00805A26">
      <w:pPr>
        <w:numPr>
          <w:ilvl w:val="0"/>
          <w:numId w:val="4"/>
        </w:numPr>
        <w:rPr>
          <w:bCs/>
          <w:sz w:val="20"/>
          <w:szCs w:val="20"/>
        </w:rPr>
      </w:pPr>
      <w:r w:rsidRPr="00A87FEE">
        <w:rPr>
          <w:bCs/>
          <w:sz w:val="20"/>
          <w:szCs w:val="20"/>
        </w:rPr>
        <w:t>Пути повышения эффективности противотуберкулезной терапии</w:t>
      </w:r>
    </w:p>
    <w:p w:rsidR="00805A26" w:rsidRPr="00A87FEE" w:rsidRDefault="00805A26" w:rsidP="00805A26">
      <w:pPr>
        <w:numPr>
          <w:ilvl w:val="0"/>
          <w:numId w:val="4"/>
        </w:numPr>
        <w:rPr>
          <w:bCs/>
          <w:sz w:val="20"/>
          <w:szCs w:val="20"/>
        </w:rPr>
      </w:pPr>
      <w:r w:rsidRPr="00A87FEE">
        <w:rPr>
          <w:bCs/>
          <w:sz w:val="20"/>
          <w:szCs w:val="20"/>
        </w:rPr>
        <w:t>Основные группы лекарственных препаратов,  применяемых при туберкулезе. Принципы ухода за пациентом.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bCs/>
          <w:sz w:val="20"/>
          <w:szCs w:val="20"/>
        </w:rPr>
        <w:t>Обеспечение инфекционной безопасности пациента и персонала.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Основные клинические проявления туберкулезной интоксикации у детей и подростков.                                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Основные клинические проявления различных форм туберкулеза.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Общие принципы лечения туберкулеза.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Основные группы лекарственных препаратов для лечения туберкулёза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Принципы ухода.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Режим инфекционной безопасности.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Этиология, патогенез, клиническая картина туберкулезной интоксикации.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Дополнительные методы обследования, их клиническое значение.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Правила туберкулезной диагностики.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Критерии эпидемиологической опасности очага туберкулезной инфекции. Классификация очагов.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Принципы организации противоэпидемической работы в очагах туберкулезной инфекции. Этиология, патогенез легочных форм туберкулеза и их клиническая картина. Принцип лечения, ухода и диагностики.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Основные принципы первичной и вторичной профилактики туберкулеза.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Неспецифическая профилактика.  Вакцинация. Характеристика вакцин.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Показания и противопоказания для вакцинации и ревакцинации. 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>Осложнения вакцинации туберкулёза</w:t>
      </w:r>
    </w:p>
    <w:p w:rsidR="00805A26" w:rsidRPr="00A87FEE" w:rsidRDefault="00805A26" w:rsidP="00805A26">
      <w:pPr>
        <w:numPr>
          <w:ilvl w:val="0"/>
          <w:numId w:val="4"/>
        </w:numPr>
        <w:rPr>
          <w:b/>
          <w:bCs/>
          <w:sz w:val="20"/>
          <w:szCs w:val="20"/>
        </w:rPr>
      </w:pPr>
      <w:r w:rsidRPr="00A87FEE">
        <w:rPr>
          <w:sz w:val="20"/>
          <w:szCs w:val="20"/>
        </w:rPr>
        <w:t xml:space="preserve"> </w:t>
      </w:r>
      <w:proofErr w:type="spellStart"/>
      <w:r w:rsidRPr="00A87FEE">
        <w:rPr>
          <w:sz w:val="20"/>
          <w:szCs w:val="20"/>
        </w:rPr>
        <w:t>Химиопрофилактика</w:t>
      </w:r>
      <w:proofErr w:type="spellEnd"/>
      <w:r w:rsidRPr="00A87FEE">
        <w:rPr>
          <w:sz w:val="20"/>
          <w:szCs w:val="20"/>
        </w:rPr>
        <w:t xml:space="preserve"> туберкулеза.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Механизм развития вне легочного туберкулеза. 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Морфологические изменения и клинические проявления вне легочного туберкулеза. 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 Основные клинические симптомы, принципы диагностики, лечения, ухода и профилактики туберкулеза центральной нервной системы, 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>Туберкулёз половых органов.  Основные клинические симптомы, принципы диагностики, лечения, ухода и профилактики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lastRenderedPageBreak/>
        <w:t xml:space="preserve"> Туберкулёз кожи, </w:t>
      </w:r>
      <w:proofErr w:type="spellStart"/>
      <w:r w:rsidRPr="00A87FEE">
        <w:rPr>
          <w:sz w:val="20"/>
          <w:szCs w:val="20"/>
        </w:rPr>
        <w:t>глаз</w:t>
      </w:r>
      <w:proofErr w:type="gramStart"/>
      <w:r w:rsidRPr="00A87FEE">
        <w:rPr>
          <w:sz w:val="20"/>
          <w:szCs w:val="20"/>
        </w:rPr>
        <w:t>.О</w:t>
      </w:r>
      <w:proofErr w:type="gramEnd"/>
      <w:r w:rsidRPr="00A87FEE">
        <w:rPr>
          <w:sz w:val="20"/>
          <w:szCs w:val="20"/>
        </w:rPr>
        <w:t>сновные</w:t>
      </w:r>
      <w:proofErr w:type="spellEnd"/>
      <w:r w:rsidRPr="00A87FEE">
        <w:rPr>
          <w:sz w:val="20"/>
          <w:szCs w:val="20"/>
        </w:rPr>
        <w:t xml:space="preserve"> клинические симптомы, принципы диагностики, лечения, ухода и профилактики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 Туберкулёз кишечника. Основные клинические симптомы, принципы диагностики, лечения, ухода и профилактики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 Туберкулёз мочевыделительной системы. Основные клинические симптомы, принципы диагностики, лечения, ухода и профилактики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 xml:space="preserve"> Туберкулёз костей и суставов. Основные клинические симптомы, принципы диагностики, лечения, ухода и профилактики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>Осложнения и профилактика вне легочного туберкулеза. Принципы лечения. Дополнительные методы обследования. Осуществление сестринского процесса.</w:t>
      </w:r>
    </w:p>
    <w:p w:rsidR="00805A26" w:rsidRPr="00A87FEE" w:rsidRDefault="00805A26" w:rsidP="00805A26">
      <w:pPr>
        <w:numPr>
          <w:ilvl w:val="0"/>
          <w:numId w:val="4"/>
        </w:numPr>
        <w:rPr>
          <w:sz w:val="20"/>
          <w:szCs w:val="20"/>
        </w:rPr>
      </w:pPr>
      <w:r w:rsidRPr="00A87FEE">
        <w:rPr>
          <w:sz w:val="20"/>
          <w:szCs w:val="20"/>
        </w:rPr>
        <w:t>Особенности ухода туберкулеза центральной нервной системы, половых органов, кожи, глаз, кишечника, мочевыделительной системы, костей суставов.</w:t>
      </w:r>
    </w:p>
    <w:p w:rsidR="004046FF" w:rsidRDefault="004046FF"/>
    <w:sectPr w:rsidR="004046FF" w:rsidSect="00404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25A98"/>
    <w:multiLevelType w:val="hybridMultilevel"/>
    <w:tmpl w:val="3D44A298"/>
    <w:lvl w:ilvl="0" w:tplc="E858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82551"/>
    <w:multiLevelType w:val="hybridMultilevel"/>
    <w:tmpl w:val="9CC85372"/>
    <w:lvl w:ilvl="0" w:tplc="7DF8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0C6767"/>
    <w:multiLevelType w:val="hybridMultilevel"/>
    <w:tmpl w:val="F1CA9A4E"/>
    <w:lvl w:ilvl="0" w:tplc="D69CBA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E45DD2"/>
    <w:multiLevelType w:val="hybridMultilevel"/>
    <w:tmpl w:val="94E47EC4"/>
    <w:lvl w:ilvl="0" w:tplc="EE24A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641C6199"/>
    <w:multiLevelType w:val="hybridMultilevel"/>
    <w:tmpl w:val="03AAD9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D92A19"/>
    <w:multiLevelType w:val="hybridMultilevel"/>
    <w:tmpl w:val="19123C18"/>
    <w:lvl w:ilvl="0" w:tplc="7DF8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BAFE1F54">
      <w:start w:val="1"/>
      <w:numFmt w:val="bullet"/>
      <w:lvlText w:val="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color w:val="FF0000"/>
        <w:sz w:val="96"/>
        <w:szCs w:val="9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A26"/>
    <w:rsid w:val="004046FF"/>
    <w:rsid w:val="0080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A2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05A2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05A26"/>
    <w:pPr>
      <w:keepNext/>
      <w:outlineLvl w:val="2"/>
    </w:pPr>
    <w:rPr>
      <w:sz w:val="32"/>
      <w:szCs w:val="20"/>
    </w:rPr>
  </w:style>
  <w:style w:type="paragraph" w:styleId="5">
    <w:name w:val="heading 5"/>
    <w:basedOn w:val="a"/>
    <w:next w:val="a"/>
    <w:link w:val="50"/>
    <w:uiPriority w:val="9"/>
    <w:qFormat/>
    <w:rsid w:val="00805A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qFormat/>
    <w:rsid w:val="00805A2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A2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05A2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05A2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05A26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805A26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table" w:styleId="a3">
    <w:name w:val="Table Grid"/>
    <w:basedOn w:val="a1"/>
    <w:rsid w:val="00805A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5A2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 Знак2"/>
    <w:basedOn w:val="a"/>
    <w:rsid w:val="00805A2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805A26"/>
    <w:pPr>
      <w:jc w:val="center"/>
    </w:pPr>
    <w:rPr>
      <w:b/>
      <w:bCs/>
      <w:i/>
      <w:iCs/>
      <w:sz w:val="26"/>
      <w:szCs w:val="20"/>
    </w:rPr>
  </w:style>
  <w:style w:type="character" w:customStyle="1" w:styleId="a6">
    <w:name w:val="Название Знак"/>
    <w:basedOn w:val="a0"/>
    <w:link w:val="a5"/>
    <w:rsid w:val="00805A26"/>
    <w:rPr>
      <w:rFonts w:ascii="Times New Roman" w:eastAsia="Times New Roman" w:hAnsi="Times New Roman" w:cs="Times New Roman"/>
      <w:b/>
      <w:bCs/>
      <w:i/>
      <w:iCs/>
      <w:sz w:val="26"/>
      <w:szCs w:val="20"/>
      <w:lang w:eastAsia="ru-RU"/>
    </w:rPr>
  </w:style>
  <w:style w:type="paragraph" w:styleId="31">
    <w:name w:val="Body Text 3"/>
    <w:basedOn w:val="a"/>
    <w:link w:val="32"/>
    <w:semiHidden/>
    <w:rsid w:val="00805A26"/>
    <w:pPr>
      <w:jc w:val="center"/>
    </w:pPr>
    <w:rPr>
      <w:rFonts w:ascii="Bookman Old Style" w:hAnsi="Bookman Old Style"/>
      <w:b/>
      <w:bCs/>
      <w:i/>
      <w:iCs/>
      <w:szCs w:val="20"/>
      <w:u w:val="single"/>
    </w:rPr>
  </w:style>
  <w:style w:type="character" w:customStyle="1" w:styleId="32">
    <w:name w:val="Основной текст 3 Знак"/>
    <w:basedOn w:val="a0"/>
    <w:link w:val="31"/>
    <w:semiHidden/>
    <w:rsid w:val="00805A26"/>
    <w:rPr>
      <w:rFonts w:ascii="Bookman Old Style" w:eastAsia="Times New Roman" w:hAnsi="Bookman Old Style" w:cs="Times New Roman"/>
      <w:b/>
      <w:bCs/>
      <w:i/>
      <w:iCs/>
      <w:sz w:val="24"/>
      <w:szCs w:val="20"/>
      <w:u w:val="single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05A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5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05A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05A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805A26"/>
    <w:pPr>
      <w:spacing w:before="100" w:beforeAutospacing="1" w:after="100" w:afterAutospacing="1"/>
    </w:pPr>
  </w:style>
  <w:style w:type="paragraph" w:styleId="ab">
    <w:name w:val="No Spacing"/>
    <w:qFormat/>
    <w:rsid w:val="00805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d"/>
    <w:locked/>
    <w:rsid w:val="00805A26"/>
    <w:rPr>
      <w:sz w:val="24"/>
      <w:szCs w:val="24"/>
      <w:lang w:eastAsia="ru-RU"/>
    </w:rPr>
  </w:style>
  <w:style w:type="paragraph" w:styleId="ad">
    <w:name w:val="Body Text"/>
    <w:basedOn w:val="a"/>
    <w:link w:val="ac"/>
    <w:rsid w:val="00805A2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link w:val="ad"/>
    <w:uiPriority w:val="99"/>
    <w:semiHidden/>
    <w:rsid w:val="00805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3"/>
    <w:locked/>
    <w:rsid w:val="00805A26"/>
    <w:rPr>
      <w:sz w:val="24"/>
      <w:szCs w:val="24"/>
      <w:lang w:eastAsia="ru-RU"/>
    </w:rPr>
  </w:style>
  <w:style w:type="paragraph" w:styleId="23">
    <w:name w:val="Body Text 2"/>
    <w:basedOn w:val="a"/>
    <w:link w:val="22"/>
    <w:rsid w:val="00805A26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0">
    <w:name w:val="Основной текст 2 Знак1"/>
    <w:basedOn w:val="a0"/>
    <w:link w:val="23"/>
    <w:uiPriority w:val="99"/>
    <w:semiHidden/>
    <w:rsid w:val="00805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2806</Words>
  <Characters>15995</Characters>
  <Application>Microsoft Office Word</Application>
  <DocSecurity>0</DocSecurity>
  <Lines>133</Lines>
  <Paragraphs>37</Paragraphs>
  <ScaleCrop>false</ScaleCrop>
  <Company/>
  <LinksUpToDate>false</LinksUpToDate>
  <CharactersWithSpaces>18764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2012-11-14T04:37:00Z</dcterms:created>
  <dcterms:modified xsi:type="dcterms:W3CDTF">2012-11-14T04:39:00Z</dcterms:modified>
</cp:coreProperties>
</file>